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3C" w14:textId="56532699" w:rsidR="008A7F1B" w:rsidRPr="008A7F1B" w:rsidRDefault="00EF76CE" w:rsidP="008A7F1B">
      <w:pPr>
        <w:spacing w:after="300"/>
        <w:rPr>
          <w:rFonts w:ascii="Calibri" w:eastAsia="Times New Roman" w:hAnsi="Calibri" w:cs="Calibri"/>
          <w:color w:val="000000"/>
          <w:sz w:val="22"/>
          <w:szCs w:val="22"/>
          <w:lang w:eastAsia="de-DE"/>
        </w:rPr>
      </w:pPr>
      <w:r>
        <w:rPr>
          <w:rFonts w:ascii="Calibri" w:eastAsia="Times New Roman" w:hAnsi="Calibri" w:cs="Calibri"/>
          <w:b/>
          <w:bCs/>
          <w:color w:val="000000"/>
          <w:sz w:val="22"/>
          <w:szCs w:val="22"/>
          <w:lang w:eastAsia="de-DE"/>
        </w:rPr>
        <w:t>Kommunikationsvorlagen</w:t>
      </w:r>
    </w:p>
    <w:p w14:paraId="38346335" w14:textId="0E0BE66F" w:rsidR="008A7F1B" w:rsidRPr="008A7F1B" w:rsidRDefault="008A7F1B" w:rsidP="008A7F1B">
      <w:pPr>
        <w:spacing w:after="300"/>
        <w:rPr>
          <w:rFonts w:ascii="Calibri" w:eastAsia="Times New Roman" w:hAnsi="Calibri" w:cs="Calibri"/>
          <w:color w:val="000000"/>
          <w:sz w:val="22"/>
          <w:szCs w:val="22"/>
          <w:lang w:eastAsia="de-DE"/>
        </w:rPr>
      </w:pPr>
      <w:r w:rsidRPr="008A7F1B">
        <w:rPr>
          <w:rFonts w:ascii="Calibri" w:eastAsia="Times New Roman" w:hAnsi="Calibri" w:cs="Calibri"/>
          <w:color w:val="000000"/>
          <w:sz w:val="22"/>
          <w:szCs w:val="22"/>
          <w:lang w:eastAsia="de-DE"/>
        </w:rPr>
        <w:br/>
      </w:r>
      <w:r w:rsidRPr="008A7F1B">
        <w:rPr>
          <w:rFonts w:ascii="Calibri" w:eastAsia="Times New Roman" w:hAnsi="Calibri" w:cs="Calibri"/>
          <w:b/>
          <w:bCs/>
          <w:color w:val="000000"/>
          <w:sz w:val="22"/>
          <w:szCs w:val="22"/>
          <w:lang w:eastAsia="de-DE"/>
        </w:rPr>
        <w:t xml:space="preserve">Mit </w:t>
      </w:r>
      <w:r>
        <w:rPr>
          <w:rFonts w:ascii="Calibri" w:eastAsia="Times New Roman" w:hAnsi="Calibri" w:cs="Calibri"/>
          <w:b/>
          <w:bCs/>
          <w:color w:val="000000"/>
          <w:sz w:val="22"/>
          <w:szCs w:val="22"/>
          <w:lang w:eastAsia="de-DE"/>
        </w:rPr>
        <w:t>Burgenland</w:t>
      </w:r>
      <w:r w:rsidRPr="008A7F1B">
        <w:rPr>
          <w:rFonts w:ascii="Calibri" w:eastAsia="Times New Roman" w:hAnsi="Calibri" w:cs="Calibri"/>
          <w:b/>
          <w:bCs/>
          <w:color w:val="000000"/>
          <w:sz w:val="22"/>
          <w:szCs w:val="22"/>
          <w:lang w:eastAsia="de-DE"/>
        </w:rPr>
        <w:t xml:space="preserve"> </w:t>
      </w:r>
      <w:r w:rsidR="00320A42">
        <w:rPr>
          <w:rFonts w:ascii="Calibri" w:eastAsia="Times New Roman" w:hAnsi="Calibri" w:cs="Calibri"/>
          <w:b/>
          <w:bCs/>
          <w:color w:val="000000"/>
          <w:sz w:val="22"/>
          <w:szCs w:val="22"/>
          <w:lang w:eastAsia="de-DE"/>
        </w:rPr>
        <w:t xml:space="preserve">Tourismus </w:t>
      </w:r>
      <w:r w:rsidRPr="008A7F1B">
        <w:rPr>
          <w:rFonts w:ascii="Calibri" w:eastAsia="Times New Roman" w:hAnsi="Calibri" w:cs="Calibri"/>
          <w:b/>
          <w:bCs/>
          <w:color w:val="000000"/>
          <w:sz w:val="22"/>
          <w:szCs w:val="22"/>
          <w:lang w:eastAsia="de-DE"/>
        </w:rPr>
        <w:t xml:space="preserve">gratis bei den </w:t>
      </w:r>
      <w:proofErr w:type="gramStart"/>
      <w:r w:rsidRPr="008A7F1B">
        <w:rPr>
          <w:rFonts w:ascii="Calibri" w:eastAsia="Times New Roman" w:hAnsi="Calibri" w:cs="Calibri"/>
          <w:b/>
          <w:bCs/>
          <w:color w:val="000000"/>
          <w:sz w:val="22"/>
          <w:szCs w:val="22"/>
          <w:lang w:eastAsia="de-DE"/>
        </w:rPr>
        <w:t>Österreichischen</w:t>
      </w:r>
      <w:proofErr w:type="gramEnd"/>
      <w:r w:rsidRPr="008A7F1B">
        <w:rPr>
          <w:rFonts w:ascii="Calibri" w:eastAsia="Times New Roman" w:hAnsi="Calibri" w:cs="Calibri"/>
          <w:b/>
          <w:bCs/>
          <w:color w:val="000000"/>
          <w:sz w:val="22"/>
          <w:szCs w:val="22"/>
          <w:lang w:eastAsia="de-DE"/>
        </w:rPr>
        <w:t xml:space="preserve"> Tennis Staatsmeisterschaften – </w:t>
      </w:r>
      <w:r w:rsidRPr="008A7F1B">
        <w:rPr>
          <w:rFonts w:ascii="Calibri" w:eastAsia="Times New Roman" w:hAnsi="Calibri" w:cs="Calibri"/>
          <w:b/>
          <w:bCs/>
          <w:color w:val="000000"/>
          <w:sz w:val="22"/>
          <w:szCs w:val="22"/>
          <w:lang w:eastAsia="de-DE"/>
        </w:rPr>
        <w:br/>
        <w:t>Spitzenklasse-Tennis und Side-Events von 29. Juni bis 7. Juli 2024 in Oberpullendorf /</w:t>
      </w:r>
      <w:proofErr w:type="spellStart"/>
      <w:r w:rsidRPr="008A7F1B">
        <w:rPr>
          <w:rFonts w:ascii="Calibri" w:eastAsia="Times New Roman" w:hAnsi="Calibri" w:cs="Calibri"/>
          <w:b/>
          <w:bCs/>
          <w:color w:val="000000"/>
          <w:sz w:val="22"/>
          <w:szCs w:val="22"/>
          <w:lang w:eastAsia="de-DE"/>
        </w:rPr>
        <w:t>Bgld</w:t>
      </w:r>
      <w:proofErr w:type="spellEnd"/>
      <w:r w:rsidRPr="008A7F1B">
        <w:rPr>
          <w:rFonts w:ascii="Calibri" w:eastAsia="Times New Roman" w:hAnsi="Calibri" w:cs="Calibri"/>
          <w:b/>
          <w:bCs/>
          <w:color w:val="000000"/>
          <w:sz w:val="22"/>
          <w:szCs w:val="22"/>
          <w:lang w:eastAsia="de-DE"/>
        </w:rPr>
        <w:t>.</w:t>
      </w:r>
    </w:p>
    <w:p w14:paraId="44DFD203" w14:textId="77777777" w:rsidR="00B81134" w:rsidRDefault="00B81134" w:rsidP="00B81134">
      <w:pPr>
        <w:pStyle w:val="EinfAbs"/>
        <w:rPr>
          <w:rFonts w:ascii="Sora-Regular" w:hAnsi="Sora-Regular" w:cs="Sora-Regular"/>
          <w:sz w:val="20"/>
          <w:szCs w:val="20"/>
        </w:rPr>
      </w:pPr>
      <w:r>
        <w:rPr>
          <w:rFonts w:ascii="Sora-SemiBold" w:hAnsi="Sora-SemiBold" w:cs="Sora-SemiBold"/>
          <w:b/>
          <w:bCs/>
          <w:sz w:val="20"/>
          <w:szCs w:val="20"/>
        </w:rPr>
        <w:t xml:space="preserve">Top Tennis-Turnier im Sporthotel Kurz. Die </w:t>
      </w:r>
      <w:proofErr w:type="gramStart"/>
      <w:r>
        <w:rPr>
          <w:rFonts w:ascii="Sora-SemiBold" w:hAnsi="Sora-SemiBold" w:cs="Sora-SemiBold"/>
          <w:b/>
          <w:bCs/>
          <w:sz w:val="20"/>
          <w:szCs w:val="20"/>
        </w:rPr>
        <w:t>Österreichischen</w:t>
      </w:r>
      <w:proofErr w:type="gramEnd"/>
      <w:r>
        <w:rPr>
          <w:rFonts w:ascii="Sora-SemiBold" w:hAnsi="Sora-SemiBold" w:cs="Sora-SemiBold"/>
          <w:b/>
          <w:bCs/>
          <w:sz w:val="20"/>
          <w:szCs w:val="20"/>
        </w:rPr>
        <w:t xml:space="preserve"> Tennis Staatsmeisterschaften gastieren wieder in Oberpullendorf.</w:t>
      </w:r>
    </w:p>
    <w:p w14:paraId="6594D6D7" w14:textId="666F3705" w:rsidR="00B81134" w:rsidRDefault="00B81134" w:rsidP="00B81134">
      <w:pPr>
        <w:pStyle w:val="EinfAbs"/>
        <w:rPr>
          <w:rFonts w:ascii="Sora-SemiBold" w:hAnsi="Sora-SemiBold" w:cs="Sora-SemiBold"/>
          <w:b/>
          <w:bCs/>
        </w:rPr>
      </w:pPr>
      <w:r>
        <w:rPr>
          <w:rFonts w:ascii="Sora-Regular" w:hAnsi="Sora-Regular" w:cs="Sora-Regular"/>
          <w:sz w:val="20"/>
          <w:szCs w:val="20"/>
        </w:rPr>
        <w:t xml:space="preserve">Das Stelldichein der </w:t>
      </w:r>
      <w:proofErr w:type="gramStart"/>
      <w:r>
        <w:rPr>
          <w:rFonts w:ascii="Sora-Regular" w:hAnsi="Sora-Regular" w:cs="Sora-Regular"/>
          <w:sz w:val="20"/>
          <w:szCs w:val="20"/>
        </w:rPr>
        <w:t>Österreichischen</w:t>
      </w:r>
      <w:proofErr w:type="gramEnd"/>
      <w:r>
        <w:rPr>
          <w:rFonts w:ascii="Sora-Regular" w:hAnsi="Sora-Regular" w:cs="Sora-Regular"/>
          <w:sz w:val="20"/>
          <w:szCs w:val="20"/>
        </w:rPr>
        <w:t xml:space="preserve"> Tennis-Elite auf der Anlage des Sporthotel Kurz ist Profisport vom Feinsten. Doch die Sportveranstaltung, die heuer bereits zum 16. Mal in Oberpullendorf im Burgenland ausgetragen wird, zeichnet sich nicht nur durch Spitzenleistungen im Tennis aus, sondern bietet auch ein vielfältiges Rahmenprogramm.</w:t>
      </w:r>
    </w:p>
    <w:p w14:paraId="6F1188C6" w14:textId="77777777" w:rsidR="00B81134" w:rsidRDefault="00B81134" w:rsidP="00B81134">
      <w:pPr>
        <w:pStyle w:val="EinfAbs"/>
        <w:rPr>
          <w:rFonts w:ascii="Sora-SemiBold" w:hAnsi="Sora-SemiBold" w:cs="Sora-SemiBold"/>
          <w:b/>
          <w:bCs/>
          <w:sz w:val="20"/>
          <w:szCs w:val="20"/>
        </w:rPr>
      </w:pPr>
    </w:p>
    <w:p w14:paraId="03004941" w14:textId="237232BF" w:rsidR="00B81134" w:rsidRDefault="00B81134" w:rsidP="00B81134">
      <w:pPr>
        <w:pStyle w:val="EinfAbs"/>
        <w:rPr>
          <w:rFonts w:ascii="Sora-SemiBold" w:hAnsi="Sora-SemiBold" w:cs="Sora-SemiBold"/>
          <w:b/>
          <w:bCs/>
          <w:sz w:val="20"/>
          <w:szCs w:val="20"/>
        </w:rPr>
      </w:pPr>
      <w:r>
        <w:rPr>
          <w:rFonts w:ascii="Sora-SemiBold" w:hAnsi="Sora-SemiBold" w:cs="Sora-SemiBold"/>
          <w:b/>
          <w:bCs/>
          <w:sz w:val="20"/>
          <w:szCs w:val="20"/>
        </w:rPr>
        <w:t xml:space="preserve">Ein Event für die ganze Familie. </w:t>
      </w:r>
    </w:p>
    <w:p w14:paraId="526E700E" w14:textId="6F269672" w:rsidR="00B81134" w:rsidRDefault="00320A42" w:rsidP="00B81134">
      <w:pPr>
        <w:pStyle w:val="EinfAbs"/>
        <w:rPr>
          <w:rFonts w:ascii="Sora-Regular" w:hAnsi="Sora-Regular" w:cs="Sora-Regular"/>
          <w:sz w:val="20"/>
          <w:szCs w:val="20"/>
        </w:rPr>
      </w:pPr>
      <w:r>
        <w:rPr>
          <w:rFonts w:ascii="Sora-Regular" w:hAnsi="Sora-Regular" w:cs="Sora-Regular"/>
          <w:sz w:val="20"/>
          <w:szCs w:val="20"/>
        </w:rPr>
        <w:t xml:space="preserve">Gäste im Burgenland mit der Burgenland Card </w:t>
      </w:r>
      <w:r w:rsidR="00B81134">
        <w:rPr>
          <w:rFonts w:ascii="Sora-Regular" w:hAnsi="Sora-Regular" w:cs="Sora-Regular"/>
          <w:sz w:val="20"/>
          <w:szCs w:val="20"/>
        </w:rPr>
        <w:t xml:space="preserve">und Mitarbeiter von Burgenland </w:t>
      </w:r>
      <w:r>
        <w:rPr>
          <w:rFonts w:ascii="Sora-Regular" w:hAnsi="Sora-Regular" w:cs="Sora-Regular"/>
          <w:sz w:val="20"/>
          <w:szCs w:val="20"/>
        </w:rPr>
        <w:t xml:space="preserve">Tourismus </w:t>
      </w:r>
      <w:r w:rsidR="00B81134">
        <w:rPr>
          <w:rFonts w:ascii="Sora-Regular" w:hAnsi="Sora-Regular" w:cs="Sora-Regular"/>
          <w:sz w:val="20"/>
          <w:szCs w:val="20"/>
        </w:rPr>
        <w:t xml:space="preserve">erleben das Tennis-Spektakel und die Stars hautnah – auch abseits vom Court. Mit uns sehen Sie nicht nur alle Spiele gratis. Treffen Sie die </w:t>
      </w:r>
      <w:proofErr w:type="gramStart"/>
      <w:r w:rsidR="00B81134">
        <w:rPr>
          <w:rFonts w:ascii="Sora-Regular" w:hAnsi="Sora-Regular" w:cs="Sora-Regular"/>
          <w:sz w:val="20"/>
          <w:szCs w:val="20"/>
        </w:rPr>
        <w:t>ÖTV Präsidenten</w:t>
      </w:r>
      <w:proofErr w:type="gramEnd"/>
      <w:r w:rsidR="00B81134">
        <w:rPr>
          <w:rFonts w:ascii="Sora-Regular" w:hAnsi="Sora-Regular" w:cs="Sora-Regular"/>
          <w:sz w:val="20"/>
          <w:szCs w:val="20"/>
        </w:rPr>
        <w:t xml:space="preserve"> oder seien Sie bei Players Party und Super Friday mit dabei. Ein weiteres Highlight ist das Kabarett der Comedy Hirten auf dem Center Court, natürlich ebenfalls kostenlos. Lassen Sie sich diesen Event nicht entgehen!</w:t>
      </w:r>
    </w:p>
    <w:p w14:paraId="02BA3EA7" w14:textId="77777777" w:rsidR="00B81134" w:rsidRDefault="00B81134" w:rsidP="00B81134">
      <w:pPr>
        <w:spacing w:after="300"/>
        <w:rPr>
          <w:rFonts w:ascii="Sora-SemiBold" w:hAnsi="Sora-SemiBold" w:cs="Sora-SemiBold"/>
          <w:b/>
          <w:bCs/>
          <w:sz w:val="20"/>
          <w:szCs w:val="20"/>
        </w:rPr>
      </w:pPr>
    </w:p>
    <w:p w14:paraId="252457B0" w14:textId="74508090" w:rsidR="00B81134" w:rsidRPr="00B81134" w:rsidRDefault="00B81134" w:rsidP="00B81134">
      <w:pPr>
        <w:spacing w:after="300"/>
        <w:rPr>
          <w:rFonts w:ascii="Sora-Regular" w:hAnsi="Sora-Regular" w:cs="Sora-Regular"/>
          <w:sz w:val="20"/>
          <w:szCs w:val="20"/>
        </w:rPr>
      </w:pPr>
      <w:r>
        <w:rPr>
          <w:rFonts w:ascii="Sora-SemiBold" w:hAnsi="Sora-SemiBold" w:cs="Sora-SemiBold"/>
          <w:b/>
          <w:bCs/>
          <w:sz w:val="20"/>
          <w:szCs w:val="20"/>
        </w:rPr>
        <w:t xml:space="preserve">Erleben Sie mit Burgenland </w:t>
      </w:r>
      <w:r w:rsidR="00320A42">
        <w:rPr>
          <w:rFonts w:ascii="Sora-SemiBold" w:hAnsi="Sora-SemiBold" w:cs="Sora-SemiBold"/>
          <w:b/>
          <w:bCs/>
          <w:sz w:val="20"/>
          <w:szCs w:val="20"/>
        </w:rPr>
        <w:t>Tourismus</w:t>
      </w:r>
      <w:r>
        <w:rPr>
          <w:rFonts w:ascii="Sora-SemiBold" w:hAnsi="Sora-SemiBold" w:cs="Sora-SemiBold"/>
          <w:b/>
          <w:bCs/>
          <w:sz w:val="20"/>
          <w:szCs w:val="20"/>
        </w:rPr>
        <w:t xml:space="preserve"> Spitzenklasse-Tennis bei Gratis-Eintritt</w:t>
      </w:r>
    </w:p>
    <w:p w14:paraId="3EABBBE2" w14:textId="5C0F5A79" w:rsidR="00EF76CE" w:rsidRPr="00EF76CE" w:rsidRDefault="00EF76CE" w:rsidP="008A7F1B">
      <w:pPr>
        <w:spacing w:after="300"/>
        <w:rPr>
          <w:rFonts w:ascii="Calibri" w:eastAsia="Times New Roman" w:hAnsi="Calibri" w:cs="Calibri"/>
          <w:sz w:val="22"/>
          <w:szCs w:val="22"/>
          <w:lang w:eastAsia="de-DE"/>
        </w:rPr>
      </w:pPr>
      <w:r w:rsidRPr="00EF76CE">
        <w:rPr>
          <w:rFonts w:ascii="Calibri" w:eastAsia="Times New Roman" w:hAnsi="Calibri" w:cs="Calibri"/>
          <w:sz w:val="22"/>
          <w:szCs w:val="22"/>
          <w:lang w:eastAsia="de-DE"/>
        </w:rPr>
        <w:t xml:space="preserve">Facts: </w:t>
      </w:r>
    </w:p>
    <w:p w14:paraId="1AC97725" w14:textId="5A0FFE3F" w:rsidR="00EF76CE" w:rsidRPr="00EF76CE" w:rsidRDefault="00EF76CE" w:rsidP="00EF76CE">
      <w:pPr>
        <w:pStyle w:val="Listenabsatz"/>
        <w:numPr>
          <w:ilvl w:val="0"/>
          <w:numId w:val="8"/>
        </w:numPr>
        <w:rPr>
          <w:rFonts w:ascii="Calibri" w:eastAsia="Times New Roman" w:hAnsi="Calibri" w:cs="Calibri"/>
          <w:lang w:val="de-DE" w:eastAsia="de-DE"/>
        </w:rPr>
      </w:pPr>
      <w:proofErr w:type="gramStart"/>
      <w:r w:rsidRPr="00EF76CE">
        <w:rPr>
          <w:rFonts w:ascii="Calibri" w:eastAsia="Times New Roman" w:hAnsi="Calibri" w:cs="Calibri"/>
          <w:lang w:val="de-DE" w:eastAsia="de-DE"/>
        </w:rPr>
        <w:t>Gratis Eintritt</w:t>
      </w:r>
      <w:proofErr w:type="gramEnd"/>
      <w:r w:rsidRPr="00EF76CE">
        <w:rPr>
          <w:rFonts w:ascii="Calibri" w:eastAsia="Times New Roman" w:hAnsi="Calibri" w:cs="Calibri"/>
          <w:lang w:val="de-DE" w:eastAsia="de-DE"/>
        </w:rPr>
        <w:t xml:space="preserve"> an den Finalspieltagen</w:t>
      </w:r>
      <w:r>
        <w:rPr>
          <w:rFonts w:ascii="Calibri" w:eastAsia="Times New Roman" w:hAnsi="Calibri" w:cs="Calibri"/>
          <w:lang w:val="de-DE" w:eastAsia="de-DE"/>
        </w:rPr>
        <w:t xml:space="preserve"> für alle Burgenland </w:t>
      </w:r>
      <w:r w:rsidR="004C6E4F">
        <w:rPr>
          <w:rFonts w:ascii="Calibri" w:eastAsia="Times New Roman" w:hAnsi="Calibri" w:cs="Calibri"/>
          <w:lang w:val="de-DE" w:eastAsia="de-DE"/>
        </w:rPr>
        <w:t xml:space="preserve">Tourismus </w:t>
      </w:r>
      <w:r>
        <w:rPr>
          <w:rFonts w:ascii="Calibri" w:eastAsia="Times New Roman" w:hAnsi="Calibri" w:cs="Calibri"/>
          <w:lang w:val="de-DE" w:eastAsia="de-DE"/>
        </w:rPr>
        <w:t xml:space="preserve">Mitarbeiter &amp; </w:t>
      </w:r>
      <w:r w:rsidR="004C6E4F">
        <w:rPr>
          <w:rFonts w:ascii="Calibri" w:eastAsia="Times New Roman" w:hAnsi="Calibri" w:cs="Calibri"/>
          <w:lang w:val="de-DE" w:eastAsia="de-DE"/>
        </w:rPr>
        <w:t xml:space="preserve">Gäste mit der „Burgenland Card“ </w:t>
      </w:r>
      <w:r>
        <w:rPr>
          <w:rFonts w:ascii="Calibri" w:eastAsia="Times New Roman" w:hAnsi="Calibri" w:cs="Calibri"/>
          <w:lang w:val="de-DE" w:eastAsia="de-DE"/>
        </w:rPr>
        <w:t>(</w:t>
      </w:r>
      <w:r w:rsidRPr="00EF76CE">
        <w:rPr>
          <w:rFonts w:ascii="Calibri" w:eastAsia="Times New Roman" w:hAnsi="Calibri" w:cs="Calibri"/>
          <w:lang w:val="de-DE" w:eastAsia="de-DE"/>
        </w:rPr>
        <w:t>Freitag, 5. Juli bis Sonntag, 7. Juli 2024</w:t>
      </w:r>
      <w:r>
        <w:rPr>
          <w:rFonts w:ascii="Calibri" w:eastAsia="Times New Roman" w:hAnsi="Calibri" w:cs="Calibri"/>
          <w:lang w:val="de-DE" w:eastAsia="de-DE"/>
        </w:rPr>
        <w:t>)</w:t>
      </w:r>
    </w:p>
    <w:p w14:paraId="57F2D96E" w14:textId="65DD881A" w:rsidR="00320A42" w:rsidRDefault="00320A42" w:rsidP="00EF76CE">
      <w:pPr>
        <w:pStyle w:val="Listenabsatz"/>
        <w:numPr>
          <w:ilvl w:val="0"/>
          <w:numId w:val="8"/>
        </w:numPr>
        <w:rPr>
          <w:rFonts w:ascii="Calibri" w:eastAsia="Times New Roman" w:hAnsi="Calibri" w:cs="Calibri"/>
          <w:lang w:val="de-DE" w:eastAsia="de-DE"/>
        </w:rPr>
      </w:pPr>
      <w:r w:rsidRPr="00320A42">
        <w:rPr>
          <w:rFonts w:ascii="Calibri" w:eastAsia="Times New Roman" w:hAnsi="Calibri" w:cs="Calibri"/>
          <w:lang w:val="de-DE" w:eastAsia="de-DE"/>
        </w:rPr>
        <w:t>Top Tennis auf national höchstem Niveau</w:t>
      </w:r>
    </w:p>
    <w:p w14:paraId="0232CAC3" w14:textId="6A992D6E" w:rsidR="00EF76CE" w:rsidRPr="00EF76CE" w:rsidRDefault="00EF76CE" w:rsidP="00EF76CE">
      <w:pPr>
        <w:pStyle w:val="Listenabsatz"/>
        <w:numPr>
          <w:ilvl w:val="0"/>
          <w:numId w:val="8"/>
        </w:numPr>
        <w:rPr>
          <w:rFonts w:ascii="Calibri" w:eastAsia="Times New Roman" w:hAnsi="Calibri" w:cs="Calibri"/>
          <w:lang w:val="de-DE" w:eastAsia="de-DE"/>
        </w:rPr>
      </w:pPr>
      <w:r w:rsidRPr="00EF76CE">
        <w:rPr>
          <w:rFonts w:ascii="Calibri" w:eastAsia="Times New Roman" w:hAnsi="Calibri" w:cs="Calibri"/>
          <w:lang w:val="de-DE" w:eastAsia="de-DE"/>
        </w:rPr>
        <w:t xml:space="preserve">Burgenland </w:t>
      </w:r>
      <w:r w:rsidR="00320A42">
        <w:rPr>
          <w:rFonts w:ascii="Calibri" w:eastAsia="Times New Roman" w:hAnsi="Calibri" w:cs="Calibri"/>
          <w:lang w:val="de-DE" w:eastAsia="de-DE"/>
        </w:rPr>
        <w:t xml:space="preserve">Tourismus </w:t>
      </w:r>
      <w:r>
        <w:rPr>
          <w:rFonts w:ascii="Calibri" w:eastAsia="Times New Roman" w:hAnsi="Calibri" w:cs="Calibri"/>
          <w:lang w:val="de-DE" w:eastAsia="de-DE"/>
        </w:rPr>
        <w:t xml:space="preserve">Mitarbeiter &amp; </w:t>
      </w:r>
      <w:r w:rsidRPr="00EF76CE">
        <w:rPr>
          <w:rFonts w:ascii="Calibri" w:eastAsia="Times New Roman" w:hAnsi="Calibri" w:cs="Calibri"/>
          <w:lang w:val="de-DE" w:eastAsia="de-DE"/>
        </w:rPr>
        <w:t>Kunden können an mehreren Spieltagen die Leistung in Anspruch nehmen</w:t>
      </w:r>
    </w:p>
    <w:p w14:paraId="2FCDC76C" w14:textId="0FBD7600"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Durch </w:t>
      </w:r>
      <w:r w:rsidRPr="00EF76CE">
        <w:rPr>
          <w:rFonts w:ascii="Calibri" w:eastAsia="Times New Roman" w:hAnsi="Calibri" w:cs="Calibri"/>
          <w:lang w:val="de-DE" w:eastAsia="de-DE"/>
        </w:rPr>
        <w:t xml:space="preserve">Vorzeigen </w:t>
      </w:r>
      <w:r w:rsidR="004C6E4F">
        <w:rPr>
          <w:rFonts w:ascii="Calibri" w:eastAsia="Times New Roman" w:hAnsi="Calibri" w:cs="Calibri"/>
          <w:lang w:val="de-DE" w:eastAsia="de-DE"/>
        </w:rPr>
        <w:t xml:space="preserve">der </w:t>
      </w:r>
      <w:r w:rsidRPr="00EF76CE">
        <w:rPr>
          <w:rFonts w:ascii="Calibri" w:eastAsia="Times New Roman" w:hAnsi="Calibri" w:cs="Calibri"/>
          <w:lang w:val="de-DE" w:eastAsia="de-DE"/>
        </w:rPr>
        <w:t xml:space="preserve">Burgenland </w:t>
      </w:r>
      <w:r w:rsidR="004C6E4F">
        <w:rPr>
          <w:rFonts w:ascii="Calibri" w:eastAsia="Times New Roman" w:hAnsi="Calibri" w:cs="Calibri"/>
          <w:lang w:val="de-DE" w:eastAsia="de-DE"/>
        </w:rPr>
        <w:t xml:space="preserve">Card </w:t>
      </w:r>
      <w:r w:rsidRPr="00EF76CE">
        <w:rPr>
          <w:rFonts w:ascii="Calibri" w:eastAsia="Times New Roman" w:hAnsi="Calibri" w:cs="Calibri"/>
          <w:lang w:val="de-DE" w:eastAsia="de-DE"/>
        </w:rPr>
        <w:t xml:space="preserve">oder </w:t>
      </w:r>
      <w:r>
        <w:rPr>
          <w:rFonts w:ascii="Calibri" w:eastAsia="Times New Roman" w:hAnsi="Calibri" w:cs="Calibri"/>
          <w:lang w:val="de-DE" w:eastAsia="de-DE"/>
        </w:rPr>
        <w:t>Mitarbeiterbestätigung</w:t>
      </w:r>
    </w:p>
    <w:p w14:paraId="34645C77" w14:textId="5E215EDE"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Zusätzlich erhalten </w:t>
      </w:r>
      <w:r w:rsidR="004C6E4F">
        <w:rPr>
          <w:rFonts w:ascii="Calibri" w:eastAsia="Times New Roman" w:hAnsi="Calibri" w:cs="Calibri"/>
          <w:lang w:val="de-DE" w:eastAsia="de-DE"/>
        </w:rPr>
        <w:t xml:space="preserve">Burgenland Tourismus Mitarbeiter &amp; Gäste mit der „Burgenland Card“ </w:t>
      </w:r>
      <w:r>
        <w:rPr>
          <w:rFonts w:ascii="Calibri" w:eastAsia="Times New Roman" w:hAnsi="Calibri" w:cs="Calibri"/>
          <w:lang w:val="de-DE" w:eastAsia="de-DE"/>
        </w:rPr>
        <w:t xml:space="preserve">einen </w:t>
      </w:r>
      <w:r w:rsidRPr="00EF76CE">
        <w:rPr>
          <w:rFonts w:ascii="Calibri" w:eastAsia="Times New Roman" w:hAnsi="Calibri" w:cs="Calibri"/>
          <w:lang w:val="de-DE" w:eastAsia="de-DE"/>
        </w:rPr>
        <w:t>Gutschein für:</w:t>
      </w:r>
    </w:p>
    <w:p w14:paraId="7D4ACCC8" w14:textId="77777777"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Getränk - jeweils eine Flasche Gösser Bio-Stoff (Biobier mit 4,8 % Alkoholgehalt) oder alternativ Gösser Naturgold = alkoholfrei</w:t>
      </w:r>
    </w:p>
    <w:p w14:paraId="02107FB2" w14:textId="7EBB35E4"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Snack - jeweils eine Semmel Leberkäs-Semmel oder alternativ Halloumi-Semmel</w:t>
      </w:r>
    </w:p>
    <w:p w14:paraId="7BADB410" w14:textId="77777777" w:rsidR="00320A42" w:rsidRDefault="00320A42" w:rsidP="00320A42">
      <w:pPr>
        <w:pStyle w:val="Listenabsatz"/>
        <w:numPr>
          <w:ilvl w:val="0"/>
          <w:numId w:val="8"/>
        </w:numPr>
        <w:rPr>
          <w:rFonts w:ascii="Calibri" w:eastAsia="Times New Roman" w:hAnsi="Calibri" w:cs="Calibri"/>
          <w:lang w:val="de-DE" w:eastAsia="de-DE"/>
        </w:rPr>
      </w:pPr>
      <w:proofErr w:type="gramStart"/>
      <w:r w:rsidRPr="00320A42">
        <w:rPr>
          <w:rFonts w:ascii="Calibri" w:eastAsia="Times New Roman" w:hAnsi="Calibri" w:cs="Calibri"/>
          <w:lang w:val="de-DE" w:eastAsia="de-DE"/>
        </w:rPr>
        <w:t>Gratis Tombola</w:t>
      </w:r>
      <w:proofErr w:type="gramEnd"/>
      <w:r w:rsidRPr="00320A42">
        <w:rPr>
          <w:rFonts w:ascii="Calibri" w:eastAsia="Times New Roman" w:hAnsi="Calibri" w:cs="Calibri"/>
          <w:lang w:val="de-DE" w:eastAsia="de-DE"/>
        </w:rPr>
        <w:t xml:space="preserve"> mit tollen Preisen </w:t>
      </w:r>
    </w:p>
    <w:p w14:paraId="6F0F73F8" w14:textId="758EA06F" w:rsidR="00320A42" w:rsidRPr="00320A42" w:rsidRDefault="00320A42" w:rsidP="00320A42">
      <w:pPr>
        <w:pStyle w:val="Listenabsatz"/>
        <w:numPr>
          <w:ilvl w:val="0"/>
          <w:numId w:val="8"/>
        </w:numPr>
        <w:rPr>
          <w:rFonts w:ascii="Calibri" w:eastAsia="Times New Roman" w:hAnsi="Calibri" w:cs="Calibri"/>
          <w:lang w:val="en-US" w:eastAsia="de-DE"/>
        </w:rPr>
      </w:pPr>
      <w:r w:rsidRPr="00320A42">
        <w:rPr>
          <w:rFonts w:ascii="Calibri" w:eastAsia="Times New Roman" w:hAnsi="Calibri" w:cs="Calibri"/>
          <w:lang w:val="en-US" w:eastAsia="de-DE"/>
        </w:rPr>
        <w:t xml:space="preserve">Meet &amp; greet </w:t>
      </w:r>
      <w:proofErr w:type="spellStart"/>
      <w:r w:rsidRPr="00320A42">
        <w:rPr>
          <w:rFonts w:ascii="Calibri" w:eastAsia="Times New Roman" w:hAnsi="Calibri" w:cs="Calibri"/>
          <w:lang w:val="en-US" w:eastAsia="de-DE"/>
        </w:rPr>
        <w:t>mit</w:t>
      </w:r>
      <w:proofErr w:type="spellEnd"/>
      <w:r w:rsidRPr="00320A42">
        <w:rPr>
          <w:rFonts w:ascii="Calibri" w:eastAsia="Times New Roman" w:hAnsi="Calibri" w:cs="Calibri"/>
          <w:lang w:val="en-US" w:eastAsia="de-DE"/>
        </w:rPr>
        <w:t xml:space="preserve"> Andi Goldberger &amp; Co.</w:t>
      </w:r>
    </w:p>
    <w:p w14:paraId="4DB64AAC" w14:textId="77777777" w:rsidR="008A7F1B" w:rsidRPr="00320A42" w:rsidRDefault="008A7F1B" w:rsidP="008A7F1B">
      <w:pPr>
        <w:spacing w:after="300"/>
        <w:rPr>
          <w:rFonts w:ascii="Calibri" w:eastAsia="Times New Roman" w:hAnsi="Calibri" w:cs="Calibri"/>
          <w:color w:val="000000"/>
          <w:sz w:val="22"/>
          <w:szCs w:val="22"/>
          <w:lang w:val="en-US" w:eastAsia="de-DE"/>
        </w:rPr>
      </w:pPr>
    </w:p>
    <w:sectPr w:rsidR="008A7F1B" w:rsidRPr="00320A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ora-SemiBold">
    <w:altName w:val="Calibri"/>
    <w:panose1 w:val="020B0604020202020204"/>
    <w:charset w:val="4D"/>
    <w:family w:val="auto"/>
    <w:notTrueType/>
    <w:pitch w:val="default"/>
    <w:sig w:usb0="00000003" w:usb1="00000000" w:usb2="00000000" w:usb3="00000000" w:csb0="00000001" w:csb1="00000000"/>
  </w:font>
  <w:font w:name="Sora-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9CD"/>
    <w:multiLevelType w:val="hybridMultilevel"/>
    <w:tmpl w:val="1DCEB9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B2177"/>
    <w:multiLevelType w:val="hybridMultilevel"/>
    <w:tmpl w:val="8E280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192CAA"/>
    <w:multiLevelType w:val="multilevel"/>
    <w:tmpl w:val="447A9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B5ED4"/>
    <w:multiLevelType w:val="multilevel"/>
    <w:tmpl w:val="6D1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94390"/>
    <w:multiLevelType w:val="multilevel"/>
    <w:tmpl w:val="5CF80A6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2912">
    <w:abstractNumId w:val="2"/>
  </w:num>
  <w:num w:numId="2" w16cid:durableId="1353801662">
    <w:abstractNumId w:val="2"/>
  </w:num>
  <w:num w:numId="3" w16cid:durableId="1353801662">
    <w:abstractNumId w:val="2"/>
  </w:num>
  <w:num w:numId="4" w16cid:durableId="1353801662">
    <w:abstractNumId w:val="2"/>
  </w:num>
  <w:num w:numId="5" w16cid:durableId="1193957366">
    <w:abstractNumId w:val="4"/>
  </w:num>
  <w:num w:numId="6" w16cid:durableId="802162956">
    <w:abstractNumId w:val="3"/>
  </w:num>
  <w:num w:numId="7" w16cid:durableId="956524348">
    <w:abstractNumId w:val="0"/>
  </w:num>
  <w:num w:numId="8" w16cid:durableId="5386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B"/>
    <w:rsid w:val="002562BF"/>
    <w:rsid w:val="00320A42"/>
    <w:rsid w:val="004C6E4F"/>
    <w:rsid w:val="008A7F1B"/>
    <w:rsid w:val="00984131"/>
    <w:rsid w:val="00B81134"/>
    <w:rsid w:val="00DA4646"/>
    <w:rsid w:val="00E3474C"/>
    <w:rsid w:val="00EF7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D26E6E"/>
  <w15:chartTrackingRefBased/>
  <w15:docId w15:val="{717DA477-2B70-FD4F-AC4A-53E8530C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A7F1B"/>
  </w:style>
  <w:style w:type="character" w:styleId="Hyperlink">
    <w:name w:val="Hyperlink"/>
    <w:basedOn w:val="Absatz-Standardschriftart"/>
    <w:uiPriority w:val="99"/>
    <w:semiHidden/>
    <w:unhideWhenUsed/>
    <w:rsid w:val="00EF76CE"/>
    <w:rPr>
      <w:color w:val="0000FF"/>
      <w:u w:val="single"/>
    </w:rPr>
  </w:style>
  <w:style w:type="paragraph" w:styleId="Listenabsatz">
    <w:name w:val="List Paragraph"/>
    <w:basedOn w:val="Standard"/>
    <w:uiPriority w:val="34"/>
    <w:qFormat/>
    <w:rsid w:val="00EF76CE"/>
    <w:pPr>
      <w:ind w:left="720"/>
      <w:contextualSpacing/>
    </w:pPr>
  </w:style>
  <w:style w:type="paragraph" w:customStyle="1" w:styleId="EinfAbs">
    <w:name w:val="[Einf. Abs.]"/>
    <w:basedOn w:val="Standard"/>
    <w:uiPriority w:val="99"/>
    <w:rsid w:val="00B81134"/>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6032">
      <w:bodyDiv w:val="1"/>
      <w:marLeft w:val="0"/>
      <w:marRight w:val="0"/>
      <w:marTop w:val="0"/>
      <w:marBottom w:val="0"/>
      <w:divBdr>
        <w:top w:val="none" w:sz="0" w:space="0" w:color="auto"/>
        <w:left w:val="none" w:sz="0" w:space="0" w:color="auto"/>
        <w:bottom w:val="none" w:sz="0" w:space="0" w:color="auto"/>
        <w:right w:val="none" w:sz="0" w:space="0" w:color="auto"/>
      </w:divBdr>
    </w:div>
    <w:div w:id="808286582">
      <w:bodyDiv w:val="1"/>
      <w:marLeft w:val="0"/>
      <w:marRight w:val="0"/>
      <w:marTop w:val="0"/>
      <w:marBottom w:val="0"/>
      <w:divBdr>
        <w:top w:val="none" w:sz="0" w:space="0" w:color="auto"/>
        <w:left w:val="none" w:sz="0" w:space="0" w:color="auto"/>
        <w:bottom w:val="none" w:sz="0" w:space="0" w:color="auto"/>
        <w:right w:val="none" w:sz="0" w:space="0" w:color="auto"/>
      </w:divBdr>
    </w:div>
    <w:div w:id="1707171097">
      <w:bodyDiv w:val="1"/>
      <w:marLeft w:val="0"/>
      <w:marRight w:val="0"/>
      <w:marTop w:val="0"/>
      <w:marBottom w:val="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sChild>
            <w:div w:id="18311419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1733</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Seier GmbH</dc:creator>
  <cp:keywords/>
  <dc:description/>
  <cp:lastModifiedBy>Seier GmbH</cp:lastModifiedBy>
  <cp:revision>3</cp:revision>
  <dcterms:created xsi:type="dcterms:W3CDTF">2024-04-17T06:22:00Z</dcterms:created>
  <dcterms:modified xsi:type="dcterms:W3CDTF">2024-04-17T06:28:00Z</dcterms:modified>
</cp:coreProperties>
</file>